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26" w:rsidRPr="009C4B26" w:rsidRDefault="009C4B26" w:rsidP="009C4B26">
      <w:pPr>
        <w:spacing w:after="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36"/>
          <w:szCs w:val="36"/>
          <w:lang w:eastAsia="ru-RU"/>
        </w:rPr>
      </w:pPr>
      <w:r w:rsidRPr="009C4B26">
        <w:rPr>
          <w:rFonts w:ascii="Georgia" w:eastAsia="Times New Roman" w:hAnsi="Georgia" w:cs="Times New Roman"/>
          <w:b/>
          <w:bCs/>
          <w:color w:val="FB6500"/>
          <w:kern w:val="36"/>
          <w:sz w:val="36"/>
          <w:szCs w:val="36"/>
          <w:lang w:eastAsia="ru-RU"/>
        </w:rPr>
        <w:t>Итоги городского конкурса «Эффективность работы первичных профсоюзных организаций» в 2017 году.</w:t>
      </w:r>
    </w:p>
    <w:p w:rsidR="009C4B26" w:rsidRPr="009C4B26" w:rsidRDefault="009C4B26" w:rsidP="009C4B26">
      <w:pPr>
        <w:spacing w:line="39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4B26">
        <w:rPr>
          <w:rFonts w:ascii="inherit" w:eastAsia="Times New Roman" w:hAnsi="inherit" w:cs="Times New Roman"/>
          <w:sz w:val="24"/>
          <w:szCs w:val="24"/>
          <w:lang w:eastAsia="ru-RU"/>
        </w:rPr>
        <w:t>Дата: </w:t>
      </w:r>
      <w:hyperlink r:id="rId4" w:tooltip="12:35" w:history="1">
        <w:r w:rsidRPr="009C4B26">
          <w:rPr>
            <w:rFonts w:ascii="inherit" w:eastAsia="Times New Roman" w:hAnsi="inherit" w:cs="Times New Roman"/>
            <w:color w:val="0077CC"/>
            <w:sz w:val="24"/>
            <w:szCs w:val="24"/>
            <w:bdr w:val="none" w:sz="0" w:space="0" w:color="auto" w:frame="1"/>
            <w:lang w:eastAsia="ru-RU"/>
          </w:rPr>
          <w:t>08.02.2018</w:t>
        </w:r>
      </w:hyperlink>
    </w:p>
    <w:p w:rsidR="009C4B26" w:rsidRPr="009C4B26" w:rsidRDefault="009C4B26" w:rsidP="009C4B26">
      <w:pPr>
        <w:shd w:val="clear" w:color="auto" w:fill="FFFFFF"/>
        <w:spacing w:after="390" w:line="390" w:lineRule="atLeast"/>
        <w:textAlignment w:val="baseline"/>
        <w:rPr>
          <w:rFonts w:ascii="inherit" w:eastAsia="Times New Roman" w:hAnsi="inherit" w:cs="Helvetica"/>
          <w:color w:val="3A3939"/>
          <w:sz w:val="24"/>
          <w:szCs w:val="24"/>
          <w:lang w:eastAsia="ru-RU"/>
        </w:rPr>
      </w:pPr>
      <w:r w:rsidRPr="009C4B26">
        <w:rPr>
          <w:rFonts w:ascii="inherit" w:eastAsia="Times New Roman" w:hAnsi="inherit" w:cs="Helvetica"/>
          <w:noProof/>
          <w:color w:val="3A393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1152525"/>
            <wp:positionH relativeFrom="margin">
              <wp:align>left</wp:align>
            </wp:positionH>
            <wp:positionV relativeFrom="margin">
              <wp:align>top</wp:align>
            </wp:positionV>
            <wp:extent cx="1514475" cy="1514475"/>
            <wp:effectExtent l="0" t="0" r="9525" b="9525"/>
            <wp:wrapSquare wrapText="bothSides"/>
            <wp:docPr id="1" name="Рисунок 1" descr="http://prof.sochi-schools.ru/wp-content/uploads/2018/02/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18/02/konku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B26" w:rsidRPr="009C4B26" w:rsidRDefault="009C4B26" w:rsidP="009C4B26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C4B26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В городской организации Профсоюза стало традиционным проведение конкурса «Эффективность работы первичных профсоюзных организаций».</w:t>
      </w:r>
    </w:p>
    <w:p w:rsidR="009C4B26" w:rsidRPr="009C4B26" w:rsidRDefault="009C4B26" w:rsidP="009C4B26">
      <w:pPr>
        <w:shd w:val="clear" w:color="auto" w:fill="FFFFFF"/>
        <w:spacing w:after="390" w:line="390" w:lineRule="atLeast"/>
        <w:jc w:val="both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C4B26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    В 2017 году 99 первичных профсоюзных организаций принимали участие в городских конкурсах: видеороликов «Я в Профсоюзе Сочи», творческом конкурсе «Мир, в котором я творю», конкурсе электронных профсоюзных страниц на сайтах образовательных организаций, конкурсе профсоюзных уголков, своим активным участием создавали городскую профсоюзную газету «</w:t>
      </w:r>
      <w:proofErr w:type="spellStart"/>
      <w:r w:rsidRPr="009C4B26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ПрофсоюзноЕдинство</w:t>
      </w:r>
      <w:proofErr w:type="spellEnd"/>
      <w:r w:rsidRPr="009C4B26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», готовили статьи о своих коллективах, педагогов для публикации в газете «Вольная Кубань»; принимали участие в туристском слете педагогов города, Спартакиаде членов Профсоюза, Первенстве по волейболу, сдаче норм ГТО; в проведении Всемирного Дня охраны труда; подводили итоги выполнения коллективных договоров в образовательных организациях и т.д.</w:t>
      </w:r>
    </w:p>
    <w:p w:rsidR="009C4B26" w:rsidRPr="009C4B26" w:rsidRDefault="009C4B26" w:rsidP="009C4B26">
      <w:pPr>
        <w:shd w:val="clear" w:color="auto" w:fill="FFFFFF"/>
        <w:spacing w:after="390" w:line="390" w:lineRule="atLeast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C4B26"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  <w:t>Подведя итоги, конкурсная комиссия определила десять лучших первичных профсоюзных организаций:</w:t>
      </w:r>
    </w:p>
    <w:p w:rsidR="009C4B26" w:rsidRPr="009C4B26" w:rsidRDefault="009C4B26" w:rsidP="009C4B26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A3939"/>
          <w:sz w:val="32"/>
          <w:szCs w:val="32"/>
          <w:lang w:eastAsia="ru-RU"/>
        </w:rPr>
      </w:pP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МБУ ДО «</w:t>
      </w:r>
      <w:proofErr w:type="spellStart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ЦДЮТиЭ</w:t>
      </w:r>
      <w:proofErr w:type="spellEnd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» (председатель п/о </w:t>
      </w:r>
      <w:proofErr w:type="spellStart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Кегеян</w:t>
      </w:r>
      <w:proofErr w:type="spellEnd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 Т.Д.)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 xml:space="preserve">МБУ ДО «ЦДОД «Ступени» (председатель п/о </w:t>
      </w:r>
      <w:proofErr w:type="spellStart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Иорданиди</w:t>
      </w:r>
      <w:proofErr w:type="spellEnd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 С.С.)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МБУ ДО «ЦДОД «Ориентир» (председатель п/о Григорьева Л.И.)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 xml:space="preserve">МБУ ДО «ЦДО «Радуга» (председатель п/о </w:t>
      </w:r>
      <w:proofErr w:type="spellStart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Прибылова</w:t>
      </w:r>
      <w:proofErr w:type="spellEnd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 О.А.)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МДОБУ детский сад № 63 (председатель п/о Зиновьева Т.В.)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МДОБУ детский сад № 122 (председатель п/о Симоненко Т.В.)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МДОБУ детский сад № 128 (председатель п/о Конева Л.В.)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МДОБУ детский сад № 132 (председатель п/о Алексеева О.А.)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 xml:space="preserve">МОБУ СОШ № 53 (председатель п/о </w:t>
      </w:r>
      <w:proofErr w:type="spellStart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>Пашьян</w:t>
      </w:r>
      <w:proofErr w:type="spellEnd"/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t xml:space="preserve"> С.В.)</w:t>
      </w:r>
      <w:r w:rsidRPr="009C4B26">
        <w:rPr>
          <w:rFonts w:ascii="inherit" w:eastAsia="Times New Roman" w:hAnsi="inherit" w:cs="Helvetica"/>
          <w:b/>
          <w:bCs/>
          <w:color w:val="3A3939"/>
          <w:sz w:val="32"/>
          <w:szCs w:val="32"/>
          <w:bdr w:val="none" w:sz="0" w:space="0" w:color="auto" w:frame="1"/>
          <w:lang w:eastAsia="ru-RU"/>
        </w:rPr>
        <w:br/>
        <w:t>МОБУ СОШ № 79 (председатель п/о Магомедова С.С.)</w:t>
      </w:r>
    </w:p>
    <w:p w:rsidR="00394391" w:rsidRDefault="00394391"/>
    <w:p w:rsidR="00AC5F3B" w:rsidRDefault="00AC5F3B" w:rsidP="009C4B2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C5F3B" w:rsidRDefault="00AC5F3B" w:rsidP="009C4B26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5F3B">
        <w:rPr>
          <w:rFonts w:ascii="Times New Roman" w:hAnsi="Times New Roman" w:cs="Times New Roman"/>
          <w:sz w:val="32"/>
          <w:szCs w:val="32"/>
        </w:rPr>
        <w:t>Председатель Сочинской городской организации профсоюза</w:t>
      </w:r>
    </w:p>
    <w:p w:rsidR="009C4B26" w:rsidRPr="00AC5F3B" w:rsidRDefault="00AC5F3B" w:rsidP="009C4B26">
      <w:pPr>
        <w:jc w:val="right"/>
        <w:rPr>
          <w:rFonts w:ascii="Times New Roman" w:hAnsi="Times New Roman" w:cs="Times New Roman"/>
          <w:sz w:val="32"/>
          <w:szCs w:val="32"/>
        </w:rPr>
      </w:pPr>
      <w:r w:rsidRPr="00AC5F3B">
        <w:rPr>
          <w:rFonts w:ascii="Times New Roman" w:hAnsi="Times New Roman" w:cs="Times New Roman"/>
          <w:sz w:val="32"/>
          <w:szCs w:val="32"/>
        </w:rPr>
        <w:t xml:space="preserve"> М.А. Агеева</w:t>
      </w:r>
    </w:p>
    <w:sectPr w:rsidR="009C4B26" w:rsidRPr="00AC5F3B" w:rsidSect="009C4B26">
      <w:pgSz w:w="11906" w:h="16838"/>
      <w:pgMar w:top="454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6"/>
    <w:rsid w:val="00394391"/>
    <w:rsid w:val="009C4B26"/>
    <w:rsid w:val="00A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5757-09D6-48BF-B8FD-CEC719E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5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f.sochi-schools.ru/itogi-gorodskogo-konkursa-effektivnost-raboty-pervichnyh-profsoyuznyh-organizatsij-v-2017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2018-04-26T09:30:00Z</dcterms:created>
  <dcterms:modified xsi:type="dcterms:W3CDTF">2018-04-26T09:38:00Z</dcterms:modified>
</cp:coreProperties>
</file>