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C" w:rsidRPr="0057038C" w:rsidRDefault="003E75A0" w:rsidP="003E75A0">
      <w:pPr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38C">
        <w:rPr>
          <w:rFonts w:ascii="Times New Roman" w:hAnsi="Times New Roman" w:cs="Times New Roman"/>
          <w:b/>
          <w:bCs/>
          <w:sz w:val="24"/>
          <w:szCs w:val="24"/>
        </w:rPr>
        <w:t xml:space="preserve">   ПЛАН</w:t>
      </w:r>
    </w:p>
    <w:p w:rsidR="0057038C" w:rsidRDefault="003E75A0" w:rsidP="0057038C">
      <w:pPr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38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первичной профсоюзной организации МОУ СОШ №79</w:t>
      </w:r>
    </w:p>
    <w:p w:rsidR="0057038C" w:rsidRDefault="003E75A0" w:rsidP="0057038C">
      <w:pPr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38C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7038C" w:rsidRPr="0057038C">
        <w:rPr>
          <w:rFonts w:ascii="Times New Roman" w:hAnsi="Times New Roman" w:cs="Times New Roman"/>
          <w:b/>
          <w:bCs/>
          <w:sz w:val="24"/>
          <w:szCs w:val="24"/>
        </w:rPr>
        <w:t xml:space="preserve"> усилению мотивации профсоюзного членства </w:t>
      </w:r>
    </w:p>
    <w:p w:rsidR="003E75A0" w:rsidRPr="0057038C" w:rsidRDefault="0057038C" w:rsidP="0057038C">
      <w:pPr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38C">
        <w:rPr>
          <w:rFonts w:ascii="Times New Roman" w:hAnsi="Times New Roman" w:cs="Times New Roman"/>
          <w:b/>
          <w:bCs/>
          <w:sz w:val="24"/>
          <w:szCs w:val="24"/>
        </w:rPr>
        <w:t>и укрепления организационного единства</w:t>
      </w:r>
    </w:p>
    <w:tbl>
      <w:tblPr>
        <w:tblW w:w="9966" w:type="dxa"/>
        <w:tblInd w:w="-318" w:type="dxa"/>
        <w:tblLayout w:type="fixed"/>
        <w:tblLook w:val="01E0"/>
      </w:tblPr>
      <w:tblGrid>
        <w:gridCol w:w="993"/>
        <w:gridCol w:w="7230"/>
        <w:gridCol w:w="1743"/>
      </w:tblGrid>
      <w:tr w:rsidR="003E75A0" w:rsidRPr="003426A6" w:rsidTr="001B5613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57038C" w:rsidP="00EF5850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анализ профсоюзного членства в первичной организации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постановка на профсоюзный учет вновь принятых на работу членов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вовлечению в состав организации новых членов.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контингента работников ОУ, требующих повышенного внимания при проведении компании по вовлечению в Профсоюз.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работник должен быть во внимании деятельности организации.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возможности, определяемые ст. 377, абзац 6 ТК РФ для вовлечения в профсоюзную жизнь трудящихся, не являющихся членами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планы работы первичной организации Профсоюза вопросов организационно-массовой работы, вопросов мотивационной работы.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комплекса мер по совершенствованию информационной работы, с целью повышения качества мотивационной работы.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1B5613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Постоянная информационная работа в учреждении о деятельности первичной, районной, городской, краевой, отраслевого Профсоюза, используя для этих целей собрания, совещания, стенды, Профсоюзные уголки.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Каждое профсоюзное собрание должно заканчиваться информацией о работе профкома за период между собраниями.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Широкое освещение правоприменительной практики комитета Профсоюза, конкретных примеров по защите прав </w:t>
            </w: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членов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дополнительных  льгот и гарантий, распространяющихся только на членов Профсоюза и включение их в коллективные договоры ОУ.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массовой информации для освещения деятельности первичной организации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участвовать во всех акциях в защиту интересов членов профсоюза и отрасли в целом.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 использовать предоставляемые действующими законами, нормативными актами права Профсоюза в отстаивании интересов членов Профсоюза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3E75A0" w:rsidRPr="003426A6" w:rsidTr="001B56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коллективный договор в качестве важнейшего инструмента, способствующего отстаиванию интересов членов Профсоюза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выполнения коллективного договора администрацией ОУ.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8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  <w:p w:rsidR="003E75A0" w:rsidRPr="0057038C" w:rsidRDefault="003E75A0" w:rsidP="00EF5850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000" w:rsidRDefault="001B5613" w:rsidP="0057038C">
      <w:pPr>
        <w:jc w:val="right"/>
      </w:pPr>
    </w:p>
    <w:p w:rsidR="0057038C" w:rsidRPr="0057038C" w:rsidRDefault="0057038C" w:rsidP="0057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>Председатель ПК МОУ СОШ №79 Магомедова С.С.</w:t>
      </w:r>
    </w:p>
    <w:sectPr w:rsidR="0057038C" w:rsidRPr="005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5A0"/>
    <w:rsid w:val="001B5613"/>
    <w:rsid w:val="003E75A0"/>
    <w:rsid w:val="0057038C"/>
    <w:rsid w:val="00EB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2017-12-11T06:50:00Z</dcterms:created>
  <dcterms:modified xsi:type="dcterms:W3CDTF">2017-12-11T07:46:00Z</dcterms:modified>
</cp:coreProperties>
</file>